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10652" w14:textId="517A0B91" w:rsidR="00FD6AAA" w:rsidRPr="00FD6AAA" w:rsidRDefault="00FD6AAA" w:rsidP="00FD6AAA">
      <w:pPr>
        <w:shd w:val="clear" w:color="auto" w:fill="FFFFFF"/>
        <w:spacing w:before="100" w:beforeAutospacing="1" w:after="100" w:afterAutospacing="1"/>
        <w:jc w:val="center"/>
        <w:textAlignment w:val="baseline"/>
        <w:rPr>
          <w:rFonts w:ascii="Georgia" w:eastAsia="Times New Roman" w:hAnsi="Georgia" w:cs="Times New Roman"/>
          <w:color w:val="282828"/>
          <w:sz w:val="32"/>
          <w:szCs w:val="32"/>
          <w:lang w:eastAsia="zh-CN"/>
        </w:rPr>
      </w:pPr>
      <w:r w:rsidRPr="00FD6AAA">
        <w:rPr>
          <w:rFonts w:ascii="Georgia" w:eastAsia="Times New Roman" w:hAnsi="Georgia" w:cs="Times New Roman"/>
          <w:color w:val="282828"/>
          <w:sz w:val="32"/>
          <w:szCs w:val="32"/>
          <w:lang w:eastAsia="zh-CN"/>
        </w:rPr>
        <w:t>The Sociology of Inequality</w:t>
      </w:r>
    </w:p>
    <w:p w14:paraId="49AE1ECA" w14:textId="77777777" w:rsidR="00FD6AAA" w:rsidRDefault="00FD6AAA" w:rsidP="00FD6AAA">
      <w:pPr>
        <w:shd w:val="clear" w:color="auto" w:fill="FFFFFF"/>
        <w:spacing w:before="100" w:beforeAutospacing="1" w:after="100" w:afterAutospacing="1"/>
        <w:textAlignment w:val="baseline"/>
        <w:rPr>
          <w:rFonts w:ascii="Georgia" w:eastAsia="Times New Roman" w:hAnsi="Georgia" w:cs="Times New Roman"/>
          <w:color w:val="282828"/>
          <w:sz w:val="26"/>
          <w:szCs w:val="26"/>
          <w:lang w:eastAsia="zh-CN"/>
        </w:rPr>
      </w:pPr>
    </w:p>
    <w:p w14:paraId="29042412" w14:textId="77777777" w:rsidR="00FD6AAA" w:rsidRDefault="00FD6AAA" w:rsidP="00FD6AAA">
      <w:pPr>
        <w:shd w:val="clear" w:color="auto" w:fill="FFFFFF"/>
        <w:spacing w:before="100" w:beforeAutospacing="1" w:after="100" w:afterAutospacing="1"/>
        <w:textAlignment w:val="baseline"/>
        <w:rPr>
          <w:rFonts w:ascii="Georgia" w:eastAsia="Times New Roman" w:hAnsi="Georgia" w:cs="Times New Roman"/>
          <w:color w:val="282828"/>
          <w:sz w:val="26"/>
          <w:szCs w:val="26"/>
          <w:lang w:eastAsia="zh-CN"/>
        </w:rPr>
      </w:pPr>
    </w:p>
    <w:p w14:paraId="5009AC92" w14:textId="37E00A9E" w:rsidR="00FD6AAA" w:rsidRPr="00FD6AAA" w:rsidRDefault="00FD6AAA" w:rsidP="00FD6AAA">
      <w:pPr>
        <w:shd w:val="clear" w:color="auto" w:fill="FFFFFF"/>
        <w:spacing w:before="100" w:beforeAutospacing="1" w:after="100" w:afterAutospacing="1"/>
        <w:textAlignment w:val="baseline"/>
        <w:rPr>
          <w:rFonts w:ascii="Georgia" w:eastAsia="Times New Roman" w:hAnsi="Georgia" w:cs="Times New Roman"/>
          <w:color w:val="282828"/>
          <w:sz w:val="26"/>
          <w:szCs w:val="26"/>
          <w:lang w:eastAsia="zh-CN"/>
        </w:rPr>
      </w:pPr>
      <w:r w:rsidRPr="00FD6AAA">
        <w:rPr>
          <w:rFonts w:ascii="Georgia" w:eastAsia="Times New Roman" w:hAnsi="Georgia" w:cs="Times New Roman"/>
          <w:color w:val="282828"/>
          <w:sz w:val="26"/>
          <w:szCs w:val="26"/>
          <w:lang w:eastAsia="zh-CN"/>
        </w:rPr>
        <w:t>Social inequality results from a society organized by hierarchies of class, race, and gender that unequally distributes access to resources and rights.</w:t>
      </w:r>
    </w:p>
    <w:p w14:paraId="1E2E2A4B" w14:textId="77777777" w:rsidR="00FD6AAA" w:rsidRPr="00FD6AAA" w:rsidRDefault="00FD6AAA" w:rsidP="00FD6AAA">
      <w:pPr>
        <w:shd w:val="clear" w:color="auto" w:fill="FFFFFF"/>
        <w:spacing w:beforeAutospacing="1" w:afterAutospacing="1"/>
        <w:textAlignment w:val="baseline"/>
        <w:rPr>
          <w:rFonts w:ascii="Georgia" w:eastAsia="Times New Roman" w:hAnsi="Georgia" w:cs="Times New Roman"/>
          <w:color w:val="282828"/>
          <w:sz w:val="26"/>
          <w:szCs w:val="26"/>
          <w:lang w:eastAsia="zh-CN"/>
        </w:rPr>
      </w:pPr>
      <w:r w:rsidRPr="00FD6AAA">
        <w:rPr>
          <w:rFonts w:ascii="Georgia" w:eastAsia="Times New Roman" w:hAnsi="Georgia" w:cs="Times New Roman"/>
          <w:color w:val="282828"/>
          <w:sz w:val="26"/>
          <w:szCs w:val="26"/>
          <w:lang w:eastAsia="zh-CN"/>
        </w:rPr>
        <w:t>It can manifest in a variety of ways, like income and wealth inequality, unequal access to </w:t>
      </w:r>
      <w:hyperlink r:id="rId5" w:history="1">
        <w:r w:rsidRPr="00FD6AAA">
          <w:rPr>
            <w:rFonts w:ascii="Georgia" w:eastAsia="Times New Roman" w:hAnsi="Georgia" w:cs="Times New Roman"/>
            <w:color w:val="282828"/>
            <w:sz w:val="26"/>
            <w:szCs w:val="26"/>
            <w:lang w:eastAsia="zh-CN"/>
          </w:rPr>
          <w:t>education</w:t>
        </w:r>
      </w:hyperlink>
      <w:r w:rsidRPr="00FD6AAA">
        <w:rPr>
          <w:rFonts w:ascii="Georgia" w:eastAsia="Times New Roman" w:hAnsi="Georgia" w:cs="Times New Roman"/>
          <w:color w:val="282828"/>
          <w:sz w:val="26"/>
          <w:szCs w:val="26"/>
          <w:lang w:eastAsia="zh-CN"/>
        </w:rPr>
        <w:t> and cultural resources, and differential treatment by the police and judicial system, among others. Social inequality goes hand in hand with </w:t>
      </w:r>
      <w:hyperlink r:id="rId6" w:history="1">
        <w:r w:rsidRPr="00FD6AAA">
          <w:rPr>
            <w:rFonts w:ascii="Georgia" w:eastAsia="Times New Roman" w:hAnsi="Georgia" w:cs="Times New Roman"/>
            <w:color w:val="282828"/>
            <w:sz w:val="26"/>
            <w:szCs w:val="26"/>
            <w:lang w:eastAsia="zh-CN"/>
          </w:rPr>
          <w:t>social stratification</w:t>
        </w:r>
      </w:hyperlink>
      <w:r w:rsidRPr="00FD6AAA">
        <w:rPr>
          <w:rFonts w:ascii="Georgia" w:eastAsia="Times New Roman" w:hAnsi="Georgia" w:cs="Times New Roman"/>
          <w:color w:val="282828"/>
          <w:sz w:val="26"/>
          <w:szCs w:val="26"/>
          <w:lang w:eastAsia="zh-CN"/>
        </w:rPr>
        <w:t>.</w:t>
      </w:r>
    </w:p>
    <w:p w14:paraId="6C193D22" w14:textId="77777777" w:rsidR="00FD6AAA" w:rsidRPr="00FD6AAA" w:rsidRDefault="00FD6AAA" w:rsidP="00FD6AAA">
      <w:pPr>
        <w:shd w:val="clear" w:color="auto" w:fill="FFFFFF"/>
        <w:spacing w:beforeAutospacing="1" w:afterAutospacing="1"/>
        <w:textAlignment w:val="baseline"/>
        <w:outlineLvl w:val="1"/>
        <w:rPr>
          <w:rFonts w:ascii="Helvetica Neue" w:eastAsia="Times New Roman" w:hAnsi="Helvetica Neue" w:cs="Times New Roman"/>
          <w:b/>
          <w:bCs/>
          <w:color w:val="282828"/>
          <w:sz w:val="36"/>
          <w:szCs w:val="36"/>
          <w:lang w:eastAsia="zh-CN"/>
        </w:rPr>
      </w:pPr>
      <w:r w:rsidRPr="00FD6AAA">
        <w:rPr>
          <w:rFonts w:ascii="Helvetica Neue" w:eastAsia="Times New Roman" w:hAnsi="Helvetica Neue" w:cs="Times New Roman"/>
          <w:color w:val="282828"/>
          <w:sz w:val="33"/>
          <w:szCs w:val="33"/>
          <w:bdr w:val="none" w:sz="0" w:space="0" w:color="auto" w:frame="1"/>
          <w:lang w:eastAsia="zh-CN"/>
        </w:rPr>
        <w:t>Overview</w:t>
      </w:r>
    </w:p>
    <w:p w14:paraId="1F4B42E8" w14:textId="77777777" w:rsidR="00FD6AAA" w:rsidRPr="00FD6AAA" w:rsidRDefault="00FD6AAA" w:rsidP="00FD6AAA">
      <w:pPr>
        <w:shd w:val="clear" w:color="auto" w:fill="FFFFFF"/>
        <w:spacing w:before="100" w:beforeAutospacing="1" w:after="100" w:afterAutospacing="1"/>
        <w:textAlignment w:val="baseline"/>
        <w:rPr>
          <w:rFonts w:ascii="Georgia" w:eastAsia="Times New Roman" w:hAnsi="Georgia" w:cs="Times New Roman"/>
          <w:color w:val="282828"/>
          <w:sz w:val="26"/>
          <w:szCs w:val="26"/>
          <w:lang w:eastAsia="zh-CN"/>
        </w:rPr>
      </w:pPr>
      <w:r w:rsidRPr="00FD6AAA">
        <w:rPr>
          <w:rFonts w:ascii="Georgia" w:eastAsia="Times New Roman" w:hAnsi="Georgia" w:cs="Times New Roman"/>
          <w:color w:val="282828"/>
          <w:sz w:val="26"/>
          <w:szCs w:val="26"/>
          <w:lang w:eastAsia="zh-CN"/>
        </w:rPr>
        <w:t>Social inequality is characterized by the existence of unequal opportunities and rewards for different social positions or statuses within a group or society. It contains structured and recurrent patterns of unequal distributions of goods, wealth, opportunities, rewards, and punishments.</w:t>
      </w:r>
    </w:p>
    <w:p w14:paraId="25527402" w14:textId="77777777" w:rsidR="00FD6AAA" w:rsidRPr="00FD6AAA" w:rsidRDefault="00FD6AAA" w:rsidP="00FD6AAA">
      <w:pPr>
        <w:shd w:val="clear" w:color="auto" w:fill="FFFFFF"/>
        <w:spacing w:beforeAutospacing="1" w:afterAutospacing="1"/>
        <w:textAlignment w:val="baseline"/>
        <w:rPr>
          <w:rFonts w:ascii="Georgia" w:eastAsia="Times New Roman" w:hAnsi="Georgia" w:cs="Times New Roman"/>
          <w:color w:val="282828"/>
          <w:sz w:val="26"/>
          <w:szCs w:val="26"/>
          <w:lang w:eastAsia="zh-CN"/>
        </w:rPr>
      </w:pPr>
      <w:hyperlink r:id="rId7" w:history="1">
        <w:r w:rsidRPr="00FD6AAA">
          <w:rPr>
            <w:rFonts w:ascii="Georgia" w:eastAsia="Times New Roman" w:hAnsi="Georgia" w:cs="Times New Roman"/>
            <w:color w:val="282828"/>
            <w:sz w:val="26"/>
            <w:szCs w:val="26"/>
            <w:lang w:eastAsia="zh-CN"/>
          </w:rPr>
          <w:t>Racism</w:t>
        </w:r>
      </w:hyperlink>
      <w:r w:rsidRPr="00FD6AAA">
        <w:rPr>
          <w:rFonts w:ascii="Georgia" w:eastAsia="Times New Roman" w:hAnsi="Georgia" w:cs="Times New Roman"/>
          <w:color w:val="282828"/>
          <w:sz w:val="26"/>
          <w:szCs w:val="26"/>
          <w:lang w:eastAsia="zh-CN"/>
        </w:rPr>
        <w:t>, for example, is understood to be a phenomenon whereby access to rights and resources is unfairly distributed across racial lines. In the context of the United States, people of color typically experience racism, which benefits white people by conferring on them </w:t>
      </w:r>
      <w:hyperlink r:id="rId8" w:history="1">
        <w:r w:rsidRPr="00FD6AAA">
          <w:rPr>
            <w:rFonts w:ascii="Georgia" w:eastAsia="Times New Roman" w:hAnsi="Georgia" w:cs="Times New Roman"/>
            <w:color w:val="282828"/>
            <w:sz w:val="26"/>
            <w:szCs w:val="26"/>
            <w:lang w:eastAsia="zh-CN"/>
          </w:rPr>
          <w:t>white privilege</w:t>
        </w:r>
      </w:hyperlink>
      <w:r w:rsidRPr="00FD6AAA">
        <w:rPr>
          <w:rFonts w:ascii="Georgia" w:eastAsia="Times New Roman" w:hAnsi="Georgia" w:cs="Times New Roman"/>
          <w:color w:val="282828"/>
          <w:sz w:val="26"/>
          <w:szCs w:val="26"/>
          <w:lang w:eastAsia="zh-CN"/>
        </w:rPr>
        <w:t>, which allows them greater access to rights and resources than other Americans.</w:t>
      </w:r>
    </w:p>
    <w:p w14:paraId="67392D44" w14:textId="77777777" w:rsidR="00FD6AAA" w:rsidRPr="00FD6AAA" w:rsidRDefault="00FD6AAA" w:rsidP="00FD6AAA">
      <w:pPr>
        <w:shd w:val="clear" w:color="auto" w:fill="FFFFFF"/>
        <w:spacing w:before="100" w:beforeAutospacing="1" w:after="100" w:afterAutospacing="1"/>
        <w:textAlignment w:val="baseline"/>
        <w:rPr>
          <w:rFonts w:ascii="Georgia" w:eastAsia="Times New Roman" w:hAnsi="Georgia" w:cs="Times New Roman"/>
          <w:color w:val="282828"/>
          <w:sz w:val="26"/>
          <w:szCs w:val="26"/>
          <w:lang w:eastAsia="zh-CN"/>
        </w:rPr>
      </w:pPr>
      <w:r w:rsidRPr="00FD6AAA">
        <w:rPr>
          <w:rFonts w:ascii="Georgia" w:eastAsia="Times New Roman" w:hAnsi="Georgia" w:cs="Times New Roman"/>
          <w:color w:val="282828"/>
          <w:sz w:val="26"/>
          <w:szCs w:val="26"/>
          <w:lang w:eastAsia="zh-CN"/>
        </w:rPr>
        <w:t>There are two main ways to measure social inequality:</w:t>
      </w:r>
    </w:p>
    <w:p w14:paraId="178A80EB" w14:textId="77777777" w:rsidR="00FD6AAA" w:rsidRPr="00FD6AAA" w:rsidRDefault="00FD6AAA" w:rsidP="00FD6AAA">
      <w:pPr>
        <w:numPr>
          <w:ilvl w:val="0"/>
          <w:numId w:val="1"/>
        </w:numPr>
        <w:shd w:val="clear" w:color="auto" w:fill="FFFFFF"/>
        <w:spacing w:before="100" w:beforeAutospacing="1" w:after="100" w:afterAutospacing="1"/>
        <w:textAlignment w:val="baseline"/>
        <w:rPr>
          <w:rFonts w:ascii="Georgia" w:eastAsia="Times New Roman" w:hAnsi="Georgia" w:cs="Times New Roman"/>
          <w:color w:val="282828"/>
          <w:sz w:val="26"/>
          <w:szCs w:val="26"/>
          <w:lang w:eastAsia="zh-CN"/>
        </w:rPr>
      </w:pPr>
      <w:r w:rsidRPr="00FD6AAA">
        <w:rPr>
          <w:rFonts w:ascii="Georgia" w:eastAsia="Times New Roman" w:hAnsi="Georgia" w:cs="Times New Roman"/>
          <w:color w:val="282828"/>
          <w:sz w:val="26"/>
          <w:szCs w:val="26"/>
          <w:lang w:eastAsia="zh-CN"/>
        </w:rPr>
        <w:t>Inequality of conditions</w:t>
      </w:r>
    </w:p>
    <w:p w14:paraId="37806A79" w14:textId="77777777" w:rsidR="00FD6AAA" w:rsidRPr="00FD6AAA" w:rsidRDefault="00FD6AAA" w:rsidP="00FD6AAA">
      <w:pPr>
        <w:numPr>
          <w:ilvl w:val="0"/>
          <w:numId w:val="1"/>
        </w:numPr>
        <w:shd w:val="clear" w:color="auto" w:fill="FFFFFF"/>
        <w:spacing w:before="100" w:beforeAutospacing="1" w:after="100" w:afterAutospacing="1"/>
        <w:textAlignment w:val="baseline"/>
        <w:rPr>
          <w:rFonts w:ascii="Georgia" w:eastAsia="Times New Roman" w:hAnsi="Georgia" w:cs="Times New Roman"/>
          <w:color w:val="282828"/>
          <w:sz w:val="26"/>
          <w:szCs w:val="26"/>
          <w:lang w:eastAsia="zh-CN"/>
        </w:rPr>
      </w:pPr>
      <w:r w:rsidRPr="00FD6AAA">
        <w:rPr>
          <w:rFonts w:ascii="Georgia" w:eastAsia="Times New Roman" w:hAnsi="Georgia" w:cs="Times New Roman"/>
          <w:color w:val="282828"/>
          <w:sz w:val="26"/>
          <w:szCs w:val="26"/>
          <w:lang w:eastAsia="zh-CN"/>
        </w:rPr>
        <w:t>Inequality of opportunities</w:t>
      </w:r>
    </w:p>
    <w:p w14:paraId="54817926" w14:textId="77777777" w:rsidR="00FD6AAA" w:rsidRPr="00FD6AAA" w:rsidRDefault="00FD6AAA" w:rsidP="00FD6AAA">
      <w:pPr>
        <w:shd w:val="clear" w:color="auto" w:fill="FFFFFF"/>
        <w:spacing w:before="100" w:beforeAutospacing="1" w:after="100" w:afterAutospacing="1"/>
        <w:textAlignment w:val="baseline"/>
        <w:rPr>
          <w:rFonts w:ascii="Georgia" w:eastAsia="Times New Roman" w:hAnsi="Georgia" w:cs="Times New Roman"/>
          <w:color w:val="282828"/>
          <w:sz w:val="26"/>
          <w:szCs w:val="26"/>
          <w:lang w:eastAsia="zh-CN"/>
        </w:rPr>
      </w:pPr>
      <w:r w:rsidRPr="00FD6AAA">
        <w:rPr>
          <w:rFonts w:ascii="Georgia" w:eastAsia="Times New Roman" w:hAnsi="Georgia" w:cs="Times New Roman"/>
          <w:color w:val="282828"/>
          <w:sz w:val="26"/>
          <w:szCs w:val="26"/>
          <w:lang w:eastAsia="zh-CN"/>
        </w:rPr>
        <w:t>Inequality of conditions refers to the unequal distribution of income, wealth, and material goods. Housing, for example, is inequality of conditions with the homeless and those living in housing projects sitting at the bottom of the hierarchy while those living in multi-</w:t>
      </w:r>
      <w:proofErr w:type="gramStart"/>
      <w:r w:rsidRPr="00FD6AAA">
        <w:rPr>
          <w:rFonts w:ascii="Georgia" w:eastAsia="Times New Roman" w:hAnsi="Georgia" w:cs="Times New Roman"/>
          <w:color w:val="282828"/>
          <w:sz w:val="26"/>
          <w:szCs w:val="26"/>
          <w:lang w:eastAsia="zh-CN"/>
        </w:rPr>
        <w:t>million dollar</w:t>
      </w:r>
      <w:proofErr w:type="gramEnd"/>
      <w:r w:rsidRPr="00FD6AAA">
        <w:rPr>
          <w:rFonts w:ascii="Georgia" w:eastAsia="Times New Roman" w:hAnsi="Georgia" w:cs="Times New Roman"/>
          <w:color w:val="282828"/>
          <w:sz w:val="26"/>
          <w:szCs w:val="26"/>
          <w:lang w:eastAsia="zh-CN"/>
        </w:rPr>
        <w:t xml:space="preserve"> mansions sit at the top.</w:t>
      </w:r>
    </w:p>
    <w:p w14:paraId="061194CE" w14:textId="77777777" w:rsidR="00FD6AAA" w:rsidRPr="00FD6AAA" w:rsidRDefault="00FD6AAA" w:rsidP="00FD6AAA">
      <w:pPr>
        <w:shd w:val="clear" w:color="auto" w:fill="FFFFFF"/>
        <w:spacing w:before="100" w:beforeAutospacing="1" w:after="100" w:afterAutospacing="1"/>
        <w:textAlignment w:val="baseline"/>
        <w:rPr>
          <w:rFonts w:ascii="Georgia" w:eastAsia="Times New Roman" w:hAnsi="Georgia" w:cs="Times New Roman"/>
          <w:color w:val="282828"/>
          <w:sz w:val="26"/>
          <w:szCs w:val="26"/>
          <w:lang w:eastAsia="zh-CN"/>
        </w:rPr>
      </w:pPr>
      <w:r w:rsidRPr="00FD6AAA">
        <w:rPr>
          <w:rFonts w:ascii="Georgia" w:eastAsia="Times New Roman" w:hAnsi="Georgia" w:cs="Times New Roman"/>
          <w:color w:val="282828"/>
          <w:sz w:val="26"/>
          <w:szCs w:val="26"/>
          <w:lang w:eastAsia="zh-CN"/>
        </w:rPr>
        <w:t>Another example is at the level of whole communities, where some are poor, unstable, and plagued by violence, while others are invested in by businesses and government so that they thrive and provide safe, secure, and happy conditions for their inhabitants.</w:t>
      </w:r>
    </w:p>
    <w:p w14:paraId="6B8648D2" w14:textId="77777777" w:rsidR="00FD6AAA" w:rsidRPr="00FD6AAA" w:rsidRDefault="00FD6AAA" w:rsidP="00FD6AAA">
      <w:pPr>
        <w:shd w:val="clear" w:color="auto" w:fill="FFFFFF"/>
        <w:spacing w:before="100" w:beforeAutospacing="1" w:after="100" w:afterAutospacing="1"/>
        <w:textAlignment w:val="baseline"/>
        <w:rPr>
          <w:rFonts w:ascii="Georgia" w:eastAsia="Times New Roman" w:hAnsi="Georgia" w:cs="Times New Roman"/>
          <w:color w:val="282828"/>
          <w:sz w:val="26"/>
          <w:szCs w:val="26"/>
          <w:lang w:eastAsia="zh-CN"/>
        </w:rPr>
      </w:pPr>
      <w:r w:rsidRPr="00FD6AAA">
        <w:rPr>
          <w:rFonts w:ascii="Georgia" w:eastAsia="Times New Roman" w:hAnsi="Georgia" w:cs="Times New Roman"/>
          <w:color w:val="282828"/>
          <w:sz w:val="26"/>
          <w:szCs w:val="26"/>
          <w:lang w:eastAsia="zh-CN"/>
        </w:rPr>
        <w:lastRenderedPageBreak/>
        <w:t>Inequality of opportunities refers to the unequal distribution of life chances across individuals. This is reflected in measures such as level of education, health status, and treatment by the criminal justice system.</w:t>
      </w:r>
    </w:p>
    <w:p w14:paraId="19A4A404" w14:textId="77777777" w:rsidR="00FD6AAA" w:rsidRPr="00FD6AAA" w:rsidRDefault="00FD6AAA" w:rsidP="00FD6AAA">
      <w:pPr>
        <w:shd w:val="clear" w:color="auto" w:fill="FFFFFF"/>
        <w:spacing w:beforeAutospacing="1" w:afterAutospacing="1"/>
        <w:textAlignment w:val="baseline"/>
        <w:rPr>
          <w:rFonts w:ascii="Georgia" w:eastAsia="Times New Roman" w:hAnsi="Georgia" w:cs="Times New Roman"/>
          <w:color w:val="282828"/>
          <w:sz w:val="26"/>
          <w:szCs w:val="26"/>
          <w:lang w:eastAsia="zh-CN"/>
        </w:rPr>
      </w:pPr>
      <w:r w:rsidRPr="00FD6AAA">
        <w:rPr>
          <w:rFonts w:ascii="Georgia" w:eastAsia="Times New Roman" w:hAnsi="Georgia" w:cs="Times New Roman"/>
          <w:color w:val="282828"/>
          <w:sz w:val="26"/>
          <w:szCs w:val="26"/>
          <w:lang w:eastAsia="zh-CN"/>
        </w:rPr>
        <w:t>For example, studies have shown that college and </w:t>
      </w:r>
      <w:hyperlink r:id="rId9" w:history="1">
        <w:r w:rsidRPr="00FD6AAA">
          <w:rPr>
            <w:rFonts w:ascii="Georgia" w:eastAsia="Times New Roman" w:hAnsi="Georgia" w:cs="Times New Roman"/>
            <w:color w:val="282828"/>
            <w:sz w:val="26"/>
            <w:szCs w:val="26"/>
            <w:lang w:eastAsia="zh-CN"/>
          </w:rPr>
          <w:t>university professors</w:t>
        </w:r>
      </w:hyperlink>
      <w:r w:rsidRPr="00FD6AAA">
        <w:rPr>
          <w:rFonts w:ascii="Georgia" w:eastAsia="Times New Roman" w:hAnsi="Georgia" w:cs="Times New Roman"/>
          <w:color w:val="282828"/>
          <w:sz w:val="26"/>
          <w:szCs w:val="26"/>
          <w:lang w:eastAsia="zh-CN"/>
        </w:rPr>
        <w:t> are more likely to ignore emails from women and people of color than they are to ignore those from white men,</w:t>
      </w:r>
      <w:r w:rsidRPr="00FD6AAA">
        <w:rPr>
          <w:rFonts w:ascii="Helvetica Neue" w:eastAsia="Times New Roman" w:hAnsi="Helvetica Neue" w:cs="Times New Roman"/>
          <w:b/>
          <w:bCs/>
          <w:color w:val="282828"/>
          <w:sz w:val="26"/>
          <w:szCs w:val="26"/>
          <w:bdr w:val="none" w:sz="0" w:space="0" w:color="auto" w:frame="1"/>
          <w:shd w:val="clear" w:color="auto" w:fill="CCCCCC"/>
          <w:lang w:eastAsia="zh-CN"/>
        </w:rPr>
        <w:t>1</w:t>
      </w:r>
      <w:r w:rsidRPr="00FD6AAA">
        <w:rPr>
          <w:rFonts w:ascii="Calibri" w:eastAsia="Times New Roman" w:hAnsi="Calibri" w:cs="Calibri"/>
          <w:color w:val="282828"/>
          <w:sz w:val="26"/>
          <w:szCs w:val="26"/>
          <w:lang w:eastAsia="zh-CN"/>
        </w:rPr>
        <w:t>﻿</w:t>
      </w:r>
      <w:r w:rsidRPr="00FD6AAA">
        <w:rPr>
          <w:rFonts w:ascii="Georgia" w:eastAsia="Times New Roman" w:hAnsi="Georgia" w:cs="Times New Roman"/>
          <w:color w:val="282828"/>
          <w:sz w:val="26"/>
          <w:szCs w:val="26"/>
          <w:lang w:eastAsia="zh-CN"/>
        </w:rPr>
        <w:t xml:space="preserve"> which privileges the educational outcomes of white men by channeling a biased amount of mentoring and educational resources to them.</w:t>
      </w:r>
    </w:p>
    <w:p w14:paraId="5C34ED84" w14:textId="77777777" w:rsidR="00FD6AAA" w:rsidRPr="00FD6AAA" w:rsidRDefault="00FD6AAA" w:rsidP="00FD6AAA">
      <w:pPr>
        <w:shd w:val="clear" w:color="auto" w:fill="FFFFFF"/>
        <w:spacing w:beforeAutospacing="1" w:afterAutospacing="1"/>
        <w:textAlignment w:val="baseline"/>
        <w:rPr>
          <w:rFonts w:ascii="Georgia" w:eastAsia="Times New Roman" w:hAnsi="Georgia" w:cs="Times New Roman"/>
          <w:color w:val="282828"/>
          <w:sz w:val="26"/>
          <w:szCs w:val="26"/>
          <w:lang w:eastAsia="zh-CN"/>
        </w:rPr>
      </w:pPr>
      <w:r w:rsidRPr="00FD6AAA">
        <w:rPr>
          <w:rFonts w:ascii="Georgia" w:eastAsia="Times New Roman" w:hAnsi="Georgia" w:cs="Times New Roman"/>
          <w:color w:val="282828"/>
          <w:sz w:val="26"/>
          <w:szCs w:val="26"/>
          <w:lang w:eastAsia="zh-CN"/>
        </w:rPr>
        <w:t>Discrimination of an individual, community, and institutional levels is a major part of the process of reproducing social inequalities of race, class, </w:t>
      </w:r>
      <w:hyperlink r:id="rId10" w:history="1">
        <w:r w:rsidRPr="00FD6AAA">
          <w:rPr>
            <w:rFonts w:ascii="Georgia" w:eastAsia="Times New Roman" w:hAnsi="Georgia" w:cs="Times New Roman"/>
            <w:color w:val="282828"/>
            <w:sz w:val="26"/>
            <w:szCs w:val="26"/>
            <w:lang w:eastAsia="zh-CN"/>
          </w:rPr>
          <w:t>gender</w:t>
        </w:r>
      </w:hyperlink>
      <w:r w:rsidRPr="00FD6AAA">
        <w:rPr>
          <w:rFonts w:ascii="Georgia" w:eastAsia="Times New Roman" w:hAnsi="Georgia" w:cs="Times New Roman"/>
          <w:color w:val="282828"/>
          <w:sz w:val="26"/>
          <w:szCs w:val="26"/>
          <w:lang w:eastAsia="zh-CN"/>
        </w:rPr>
        <w:t>, and sexuality. For example, women are systematically paid less than men for doing the same work.</w:t>
      </w:r>
      <w:r w:rsidRPr="00FD6AAA">
        <w:rPr>
          <w:rFonts w:ascii="Helvetica Neue" w:eastAsia="Times New Roman" w:hAnsi="Helvetica Neue" w:cs="Times New Roman"/>
          <w:b/>
          <w:bCs/>
          <w:color w:val="282828"/>
          <w:sz w:val="26"/>
          <w:szCs w:val="26"/>
          <w:bdr w:val="none" w:sz="0" w:space="0" w:color="auto" w:frame="1"/>
          <w:shd w:val="clear" w:color="auto" w:fill="CCCCCC"/>
          <w:lang w:eastAsia="zh-CN"/>
        </w:rPr>
        <w:t>2</w:t>
      </w:r>
      <w:r w:rsidRPr="00FD6AAA">
        <w:rPr>
          <w:rFonts w:ascii="Calibri" w:eastAsia="Times New Roman" w:hAnsi="Calibri" w:cs="Calibri"/>
          <w:color w:val="282828"/>
          <w:sz w:val="26"/>
          <w:szCs w:val="26"/>
          <w:lang w:eastAsia="zh-CN"/>
        </w:rPr>
        <w:t>﻿</w:t>
      </w:r>
    </w:p>
    <w:p w14:paraId="7588C667" w14:textId="77777777" w:rsidR="00FD6AAA" w:rsidRPr="00FD6AAA" w:rsidRDefault="00FD6AAA" w:rsidP="00FD6AAA">
      <w:pPr>
        <w:shd w:val="clear" w:color="auto" w:fill="FFFFFF"/>
        <w:spacing w:beforeAutospacing="1" w:afterAutospacing="1"/>
        <w:textAlignment w:val="baseline"/>
        <w:outlineLvl w:val="1"/>
        <w:rPr>
          <w:rFonts w:ascii="Helvetica Neue" w:eastAsia="Times New Roman" w:hAnsi="Helvetica Neue" w:cs="Times New Roman"/>
          <w:b/>
          <w:bCs/>
          <w:color w:val="282828"/>
          <w:sz w:val="36"/>
          <w:szCs w:val="36"/>
          <w:lang w:eastAsia="zh-CN"/>
        </w:rPr>
      </w:pPr>
      <w:r w:rsidRPr="00FD6AAA">
        <w:rPr>
          <w:rFonts w:ascii="Helvetica Neue" w:eastAsia="Times New Roman" w:hAnsi="Helvetica Neue" w:cs="Times New Roman"/>
          <w:color w:val="282828"/>
          <w:sz w:val="33"/>
          <w:szCs w:val="33"/>
          <w:bdr w:val="none" w:sz="0" w:space="0" w:color="auto" w:frame="1"/>
          <w:lang w:eastAsia="zh-CN"/>
        </w:rPr>
        <w:t>2 Main Theories</w:t>
      </w:r>
    </w:p>
    <w:p w14:paraId="1B305B60" w14:textId="77777777" w:rsidR="00FD6AAA" w:rsidRPr="00FD6AAA" w:rsidRDefault="00FD6AAA" w:rsidP="00FD6AAA">
      <w:pPr>
        <w:shd w:val="clear" w:color="auto" w:fill="FFFFFF"/>
        <w:spacing w:before="100" w:beforeAutospacing="1" w:after="100" w:afterAutospacing="1"/>
        <w:textAlignment w:val="baseline"/>
        <w:rPr>
          <w:rFonts w:ascii="Georgia" w:eastAsia="Times New Roman" w:hAnsi="Georgia" w:cs="Times New Roman"/>
          <w:color w:val="282828"/>
          <w:sz w:val="26"/>
          <w:szCs w:val="26"/>
          <w:lang w:eastAsia="zh-CN"/>
        </w:rPr>
      </w:pPr>
      <w:r w:rsidRPr="00FD6AAA">
        <w:rPr>
          <w:rFonts w:ascii="Georgia" w:eastAsia="Times New Roman" w:hAnsi="Georgia" w:cs="Times New Roman"/>
          <w:color w:val="282828"/>
          <w:sz w:val="26"/>
          <w:szCs w:val="26"/>
          <w:lang w:eastAsia="zh-CN"/>
        </w:rPr>
        <w:t>There are two main views of social inequality within sociology. One view aligns with the functionalist theory, and the other aligns with conflict theory.</w:t>
      </w:r>
    </w:p>
    <w:p w14:paraId="292E3264" w14:textId="77777777" w:rsidR="00FD6AAA" w:rsidRPr="00FD6AAA" w:rsidRDefault="00FD6AAA" w:rsidP="00FD6AAA">
      <w:pPr>
        <w:numPr>
          <w:ilvl w:val="0"/>
          <w:numId w:val="2"/>
        </w:numPr>
        <w:shd w:val="clear" w:color="auto" w:fill="FFFFFF"/>
        <w:spacing w:beforeAutospacing="1" w:afterAutospacing="1"/>
        <w:textAlignment w:val="baseline"/>
        <w:rPr>
          <w:rFonts w:ascii="Georgia" w:eastAsia="Times New Roman" w:hAnsi="Georgia" w:cs="Times New Roman"/>
          <w:color w:val="282828"/>
          <w:sz w:val="26"/>
          <w:szCs w:val="26"/>
          <w:lang w:eastAsia="zh-CN"/>
        </w:rPr>
      </w:pPr>
      <w:hyperlink r:id="rId11" w:history="1">
        <w:r w:rsidRPr="00FD6AAA">
          <w:rPr>
            <w:rFonts w:ascii="Georgia" w:eastAsia="Times New Roman" w:hAnsi="Georgia" w:cs="Times New Roman"/>
            <w:color w:val="282828"/>
            <w:sz w:val="26"/>
            <w:szCs w:val="26"/>
            <w:lang w:eastAsia="zh-CN"/>
          </w:rPr>
          <w:t>Functionalist</w:t>
        </w:r>
      </w:hyperlink>
      <w:r w:rsidRPr="00FD6AAA">
        <w:rPr>
          <w:rFonts w:ascii="Georgia" w:eastAsia="Times New Roman" w:hAnsi="Georgia" w:cs="Times New Roman"/>
          <w:color w:val="282828"/>
          <w:sz w:val="26"/>
          <w:szCs w:val="26"/>
          <w:lang w:eastAsia="zh-CN"/>
        </w:rPr>
        <w:t> theorists believe that inequality is inevitable and desirable and plays an important function in society. Important positions in society require more training and thus should receive more rewards. Social inequality and social stratification, according to this view, lead to a </w:t>
      </w:r>
      <w:hyperlink r:id="rId12" w:history="1">
        <w:r w:rsidRPr="00FD6AAA">
          <w:rPr>
            <w:rFonts w:ascii="Georgia" w:eastAsia="Times New Roman" w:hAnsi="Georgia" w:cs="Times New Roman"/>
            <w:color w:val="282828"/>
            <w:sz w:val="26"/>
            <w:szCs w:val="26"/>
            <w:lang w:eastAsia="zh-CN"/>
          </w:rPr>
          <w:t>meritocracy</w:t>
        </w:r>
      </w:hyperlink>
      <w:r w:rsidRPr="00FD6AAA">
        <w:rPr>
          <w:rFonts w:ascii="Georgia" w:eastAsia="Times New Roman" w:hAnsi="Georgia" w:cs="Times New Roman"/>
          <w:color w:val="282828"/>
          <w:sz w:val="26"/>
          <w:szCs w:val="26"/>
          <w:lang w:eastAsia="zh-CN"/>
        </w:rPr>
        <w:t> based on ability.</w:t>
      </w:r>
    </w:p>
    <w:p w14:paraId="6C4FE8DD" w14:textId="77777777" w:rsidR="00FD6AAA" w:rsidRPr="00FD6AAA" w:rsidRDefault="00FD6AAA" w:rsidP="00FD6AAA">
      <w:pPr>
        <w:numPr>
          <w:ilvl w:val="0"/>
          <w:numId w:val="2"/>
        </w:numPr>
        <w:shd w:val="clear" w:color="auto" w:fill="FFFFFF"/>
        <w:spacing w:beforeAutospacing="1" w:afterAutospacing="1"/>
        <w:textAlignment w:val="baseline"/>
        <w:rPr>
          <w:rFonts w:ascii="Georgia" w:eastAsia="Times New Roman" w:hAnsi="Georgia" w:cs="Times New Roman"/>
          <w:color w:val="282828"/>
          <w:sz w:val="26"/>
          <w:szCs w:val="26"/>
          <w:lang w:eastAsia="zh-CN"/>
        </w:rPr>
      </w:pPr>
      <w:r w:rsidRPr="00FD6AAA">
        <w:rPr>
          <w:rFonts w:ascii="Georgia" w:eastAsia="Times New Roman" w:hAnsi="Georgia" w:cs="Times New Roman"/>
          <w:color w:val="282828"/>
          <w:sz w:val="26"/>
          <w:szCs w:val="26"/>
          <w:lang w:eastAsia="zh-CN"/>
        </w:rPr>
        <w:t>Conflict theorists, on the other hand, view inequality as resulting from groups with power dominating less powerful groups. They believe that social inequality prevents and hinders societal progress as those in power repress the powerless people to maintain the status quo. In today's world, this work of domination is achieved primarily through the power of ideology, our thoughts, values, beliefs, worldviews, norms, and expectations, through a process known as </w:t>
      </w:r>
      <w:hyperlink r:id="rId13" w:history="1">
        <w:r w:rsidRPr="00FD6AAA">
          <w:rPr>
            <w:rFonts w:ascii="Georgia" w:eastAsia="Times New Roman" w:hAnsi="Georgia" w:cs="Times New Roman"/>
            <w:color w:val="282828"/>
            <w:sz w:val="26"/>
            <w:szCs w:val="26"/>
            <w:lang w:eastAsia="zh-CN"/>
          </w:rPr>
          <w:t>cultural hegemony</w:t>
        </w:r>
      </w:hyperlink>
      <w:r w:rsidRPr="00FD6AAA">
        <w:rPr>
          <w:rFonts w:ascii="Georgia" w:eastAsia="Times New Roman" w:hAnsi="Georgia" w:cs="Times New Roman"/>
          <w:color w:val="282828"/>
          <w:sz w:val="26"/>
          <w:szCs w:val="26"/>
          <w:lang w:eastAsia="zh-CN"/>
        </w:rPr>
        <w:t>.</w:t>
      </w:r>
    </w:p>
    <w:p w14:paraId="50A54B83" w14:textId="77777777" w:rsidR="00FD6AAA" w:rsidRPr="00FD6AAA" w:rsidRDefault="00FD6AAA" w:rsidP="00FD6AAA">
      <w:pPr>
        <w:shd w:val="clear" w:color="auto" w:fill="FFFFFF"/>
        <w:spacing w:beforeAutospacing="1" w:afterAutospacing="1"/>
        <w:textAlignment w:val="baseline"/>
        <w:outlineLvl w:val="1"/>
        <w:rPr>
          <w:rFonts w:ascii="Helvetica Neue" w:eastAsia="Times New Roman" w:hAnsi="Helvetica Neue" w:cs="Times New Roman"/>
          <w:b/>
          <w:bCs/>
          <w:color w:val="282828"/>
          <w:sz w:val="36"/>
          <w:szCs w:val="36"/>
          <w:lang w:eastAsia="zh-CN"/>
        </w:rPr>
      </w:pPr>
      <w:r w:rsidRPr="00FD6AAA">
        <w:rPr>
          <w:rFonts w:ascii="Helvetica Neue" w:eastAsia="Times New Roman" w:hAnsi="Helvetica Neue" w:cs="Times New Roman"/>
          <w:color w:val="282828"/>
          <w:sz w:val="33"/>
          <w:szCs w:val="33"/>
          <w:bdr w:val="none" w:sz="0" w:space="0" w:color="auto" w:frame="1"/>
          <w:lang w:eastAsia="zh-CN"/>
        </w:rPr>
        <w:t>How It's Studied</w:t>
      </w:r>
    </w:p>
    <w:p w14:paraId="704EC9B6" w14:textId="77777777" w:rsidR="00FD6AAA" w:rsidRPr="00FD6AAA" w:rsidRDefault="00FD6AAA" w:rsidP="00FD6AAA">
      <w:pPr>
        <w:shd w:val="clear" w:color="auto" w:fill="FFFFFF"/>
        <w:spacing w:before="100" w:beforeAutospacing="1" w:after="100" w:afterAutospacing="1"/>
        <w:textAlignment w:val="baseline"/>
        <w:rPr>
          <w:rFonts w:ascii="Georgia" w:eastAsia="Times New Roman" w:hAnsi="Georgia" w:cs="Times New Roman"/>
          <w:color w:val="282828"/>
          <w:sz w:val="26"/>
          <w:szCs w:val="26"/>
          <w:lang w:eastAsia="zh-CN"/>
        </w:rPr>
      </w:pPr>
      <w:r w:rsidRPr="00FD6AAA">
        <w:rPr>
          <w:rFonts w:ascii="Georgia" w:eastAsia="Times New Roman" w:hAnsi="Georgia" w:cs="Times New Roman"/>
          <w:color w:val="282828"/>
          <w:sz w:val="26"/>
          <w:szCs w:val="26"/>
          <w:lang w:eastAsia="zh-CN"/>
        </w:rPr>
        <w:t>Sociologically, social inequality can be studied as a social problem that encompasses three dimensions: structural conditions, ideological supports, and social reforms.</w:t>
      </w:r>
    </w:p>
    <w:p w14:paraId="199D4541" w14:textId="77777777" w:rsidR="00FD6AAA" w:rsidRPr="00FD6AAA" w:rsidRDefault="00FD6AAA" w:rsidP="00FD6AAA">
      <w:pPr>
        <w:shd w:val="clear" w:color="auto" w:fill="FFFFFF"/>
        <w:spacing w:before="100" w:beforeAutospacing="1" w:after="100" w:afterAutospacing="1"/>
        <w:textAlignment w:val="baseline"/>
        <w:rPr>
          <w:rFonts w:ascii="Georgia" w:eastAsia="Times New Roman" w:hAnsi="Georgia" w:cs="Times New Roman"/>
          <w:color w:val="282828"/>
          <w:sz w:val="26"/>
          <w:szCs w:val="26"/>
          <w:lang w:eastAsia="zh-CN"/>
        </w:rPr>
      </w:pPr>
      <w:r w:rsidRPr="00FD6AAA">
        <w:rPr>
          <w:rFonts w:ascii="Georgia" w:eastAsia="Times New Roman" w:hAnsi="Georgia" w:cs="Times New Roman"/>
          <w:color w:val="282828"/>
          <w:sz w:val="26"/>
          <w:szCs w:val="26"/>
          <w:lang w:eastAsia="zh-CN"/>
        </w:rPr>
        <w:t>Structural conditions include things that can be objectively measured and that contribute to social inequality. Sociologists study how things like educational attainment, wealth, poverty, occupations, and power lead to social inequality between individuals and groups of people.</w:t>
      </w:r>
    </w:p>
    <w:p w14:paraId="41768516" w14:textId="77777777" w:rsidR="00FD6AAA" w:rsidRPr="00FD6AAA" w:rsidRDefault="00FD6AAA" w:rsidP="00FD6AAA">
      <w:pPr>
        <w:shd w:val="clear" w:color="auto" w:fill="FFFFFF"/>
        <w:spacing w:before="100" w:beforeAutospacing="1" w:after="100" w:afterAutospacing="1"/>
        <w:textAlignment w:val="baseline"/>
        <w:rPr>
          <w:rFonts w:ascii="Georgia" w:eastAsia="Times New Roman" w:hAnsi="Georgia" w:cs="Times New Roman"/>
          <w:color w:val="282828"/>
          <w:sz w:val="26"/>
          <w:szCs w:val="26"/>
          <w:lang w:eastAsia="zh-CN"/>
        </w:rPr>
      </w:pPr>
      <w:r w:rsidRPr="00FD6AAA">
        <w:rPr>
          <w:rFonts w:ascii="Georgia" w:eastAsia="Times New Roman" w:hAnsi="Georgia" w:cs="Times New Roman"/>
          <w:color w:val="282828"/>
          <w:sz w:val="26"/>
          <w:szCs w:val="26"/>
          <w:lang w:eastAsia="zh-CN"/>
        </w:rPr>
        <w:lastRenderedPageBreak/>
        <w:t xml:space="preserve">Ideological supports include ideas and assumptions that support the social inequality present in a society. Sociologists examine how things such as formal laws, public policies, and dominant values both lead to social inequality, and help sustain it. For example, consider this discussion of the role that </w:t>
      </w:r>
      <w:proofErr w:type="gramStart"/>
      <w:r w:rsidRPr="00FD6AAA">
        <w:rPr>
          <w:rFonts w:ascii="Georgia" w:eastAsia="Times New Roman" w:hAnsi="Georgia" w:cs="Times New Roman"/>
          <w:color w:val="282828"/>
          <w:sz w:val="26"/>
          <w:szCs w:val="26"/>
          <w:lang w:eastAsia="zh-CN"/>
        </w:rPr>
        <w:t>words</w:t>
      </w:r>
      <w:proofErr w:type="gramEnd"/>
      <w:r w:rsidRPr="00FD6AAA">
        <w:rPr>
          <w:rFonts w:ascii="Georgia" w:eastAsia="Times New Roman" w:hAnsi="Georgia" w:cs="Times New Roman"/>
          <w:color w:val="282828"/>
          <w:sz w:val="26"/>
          <w:szCs w:val="26"/>
          <w:lang w:eastAsia="zh-CN"/>
        </w:rPr>
        <w:t xml:space="preserve"> and the ideas attached to them play in this process.</w:t>
      </w:r>
    </w:p>
    <w:p w14:paraId="7ADC78DA" w14:textId="77777777" w:rsidR="00FD6AAA" w:rsidRPr="00FD6AAA" w:rsidRDefault="00FD6AAA" w:rsidP="00FD6AAA">
      <w:pPr>
        <w:shd w:val="clear" w:color="auto" w:fill="FFFFFF"/>
        <w:spacing w:before="100" w:beforeAutospacing="1" w:after="100" w:afterAutospacing="1"/>
        <w:textAlignment w:val="baseline"/>
        <w:rPr>
          <w:rFonts w:ascii="Georgia" w:eastAsia="Times New Roman" w:hAnsi="Georgia" w:cs="Times New Roman"/>
          <w:color w:val="282828"/>
          <w:sz w:val="26"/>
          <w:szCs w:val="26"/>
          <w:lang w:eastAsia="zh-CN"/>
        </w:rPr>
      </w:pPr>
      <w:r w:rsidRPr="00FD6AAA">
        <w:rPr>
          <w:rFonts w:ascii="Georgia" w:eastAsia="Times New Roman" w:hAnsi="Georgia" w:cs="Times New Roman"/>
          <w:color w:val="282828"/>
          <w:sz w:val="26"/>
          <w:szCs w:val="26"/>
          <w:lang w:eastAsia="zh-CN"/>
        </w:rPr>
        <w:t>Social reforms are things such as organized resistance, protest groups, and social movements. Sociologists study how these social reforms help shape or change social inequality that exists in a society, as well as their origins, impact, and long-term effects.</w:t>
      </w:r>
    </w:p>
    <w:p w14:paraId="7715378E" w14:textId="77777777" w:rsidR="00FD6AAA" w:rsidRPr="00FD6AAA" w:rsidRDefault="00FD6AAA" w:rsidP="00FD6AAA">
      <w:pPr>
        <w:shd w:val="clear" w:color="auto" w:fill="FFFFFF"/>
        <w:spacing w:beforeAutospacing="1" w:afterAutospacing="1"/>
        <w:textAlignment w:val="baseline"/>
        <w:rPr>
          <w:rFonts w:ascii="Georgia" w:eastAsia="Times New Roman" w:hAnsi="Georgia" w:cs="Times New Roman"/>
          <w:color w:val="282828"/>
          <w:sz w:val="26"/>
          <w:szCs w:val="26"/>
          <w:lang w:eastAsia="zh-CN"/>
        </w:rPr>
      </w:pPr>
      <w:r w:rsidRPr="00FD6AAA">
        <w:rPr>
          <w:rFonts w:ascii="Georgia" w:eastAsia="Times New Roman" w:hAnsi="Georgia" w:cs="Times New Roman"/>
          <w:color w:val="282828"/>
          <w:sz w:val="26"/>
          <w:szCs w:val="26"/>
          <w:lang w:eastAsia="zh-CN"/>
        </w:rPr>
        <w:t>Today, social media plays a large role in social reform campaigns and was harnessed in 2014 by British actress </w:t>
      </w:r>
      <w:hyperlink r:id="rId14" w:history="1">
        <w:r w:rsidRPr="00FD6AAA">
          <w:rPr>
            <w:rFonts w:ascii="Georgia" w:eastAsia="Times New Roman" w:hAnsi="Georgia" w:cs="Times New Roman"/>
            <w:color w:val="282828"/>
            <w:sz w:val="26"/>
            <w:szCs w:val="26"/>
            <w:lang w:eastAsia="zh-CN"/>
          </w:rPr>
          <w:t>Emma Watson</w:t>
        </w:r>
      </w:hyperlink>
      <w:r w:rsidRPr="00FD6AAA">
        <w:rPr>
          <w:rFonts w:ascii="Georgia" w:eastAsia="Times New Roman" w:hAnsi="Georgia" w:cs="Times New Roman"/>
          <w:color w:val="282828"/>
          <w:sz w:val="26"/>
          <w:szCs w:val="26"/>
          <w:lang w:eastAsia="zh-CN"/>
        </w:rPr>
        <w:t>, on behalf of the United Nations, to launch a campaign for gender equality called #HeForShe.</w:t>
      </w:r>
    </w:p>
    <w:p w14:paraId="45AF7A8C" w14:textId="77777777" w:rsidR="00A61672" w:rsidRDefault="00A61672"/>
    <w:sectPr w:rsidR="00A61672"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66E65"/>
    <w:multiLevelType w:val="multilevel"/>
    <w:tmpl w:val="C3D0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345528"/>
    <w:multiLevelType w:val="multilevel"/>
    <w:tmpl w:val="64FA3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AAA"/>
    <w:rsid w:val="00A61672"/>
    <w:rsid w:val="00E268CF"/>
    <w:rsid w:val="00FD6A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851D536"/>
  <w15:chartTrackingRefBased/>
  <w15:docId w15:val="{49A557C2-1C8D-9249-986E-AE74AACC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D6AAA"/>
    <w:pPr>
      <w:spacing w:before="100" w:beforeAutospacing="1" w:after="100" w:afterAutospacing="1"/>
      <w:outlineLvl w:val="1"/>
    </w:pPr>
    <w:rPr>
      <w:rFonts w:ascii="Times New Roman" w:eastAsia="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6AAA"/>
    <w:rPr>
      <w:rFonts w:ascii="Times New Roman" w:eastAsia="Times New Roman" w:hAnsi="Times New Roman" w:cs="Times New Roman"/>
      <w:b/>
      <w:bCs/>
      <w:sz w:val="36"/>
      <w:szCs w:val="36"/>
      <w:lang w:eastAsia="zh-CN"/>
    </w:rPr>
  </w:style>
  <w:style w:type="paragraph" w:styleId="NormalWeb">
    <w:name w:val="Normal (Web)"/>
    <w:basedOn w:val="Normal"/>
    <w:uiPriority w:val="99"/>
    <w:semiHidden/>
    <w:unhideWhenUsed/>
    <w:rsid w:val="00FD6AAA"/>
    <w:pPr>
      <w:spacing w:before="100" w:beforeAutospacing="1" w:after="100" w:afterAutospacing="1"/>
    </w:pPr>
    <w:rPr>
      <w:rFonts w:ascii="Times New Roman" w:eastAsia="Times New Roman" w:hAnsi="Times New Roman" w:cs="Times New Roman"/>
      <w:lang w:eastAsia="zh-CN"/>
    </w:rPr>
  </w:style>
  <w:style w:type="character" w:styleId="Hyperlink">
    <w:name w:val="Hyperlink"/>
    <w:basedOn w:val="DefaultParagraphFont"/>
    <w:uiPriority w:val="99"/>
    <w:semiHidden/>
    <w:unhideWhenUsed/>
    <w:rsid w:val="00FD6AAA"/>
    <w:rPr>
      <w:color w:val="0000FF"/>
      <w:u w:val="single"/>
    </w:rPr>
  </w:style>
  <w:style w:type="character" w:customStyle="1" w:styleId="mntl-sc-block-headingtext">
    <w:name w:val="mntl-sc-block-heading__text"/>
    <w:basedOn w:val="DefaultParagraphFont"/>
    <w:rsid w:val="00FD6AAA"/>
  </w:style>
  <w:style w:type="character" w:customStyle="1" w:styleId="mntl-inline-citation">
    <w:name w:val="mntl-inline-citation"/>
    <w:basedOn w:val="DefaultParagraphFont"/>
    <w:rsid w:val="00FD6AAA"/>
  </w:style>
  <w:style w:type="character" w:customStyle="1" w:styleId="comp">
    <w:name w:val="comp"/>
    <w:basedOn w:val="DefaultParagraphFont"/>
    <w:rsid w:val="00FD6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211834">
      <w:bodyDiv w:val="1"/>
      <w:marLeft w:val="0"/>
      <w:marRight w:val="0"/>
      <w:marTop w:val="0"/>
      <w:marBottom w:val="0"/>
      <w:divBdr>
        <w:top w:val="none" w:sz="0" w:space="0" w:color="auto"/>
        <w:left w:val="none" w:sz="0" w:space="0" w:color="auto"/>
        <w:bottom w:val="none" w:sz="0" w:space="0" w:color="auto"/>
        <w:right w:val="none" w:sz="0" w:space="0" w:color="auto"/>
      </w:divBdr>
      <w:divsChild>
        <w:div w:id="1660113328">
          <w:marLeft w:val="0"/>
          <w:marRight w:val="0"/>
          <w:marTop w:val="0"/>
          <w:marBottom w:val="0"/>
          <w:divBdr>
            <w:top w:val="none" w:sz="0" w:space="0" w:color="auto"/>
            <w:left w:val="none" w:sz="0" w:space="0" w:color="auto"/>
            <w:bottom w:val="none" w:sz="0" w:space="0" w:color="auto"/>
            <w:right w:val="none" w:sz="0" w:space="0" w:color="auto"/>
          </w:divBdr>
          <w:divsChild>
            <w:div w:id="742333819">
              <w:marLeft w:val="0"/>
              <w:marRight w:val="0"/>
              <w:marTop w:val="0"/>
              <w:marBottom w:val="0"/>
              <w:divBdr>
                <w:top w:val="none" w:sz="0" w:space="0" w:color="auto"/>
                <w:left w:val="none" w:sz="0" w:space="0" w:color="auto"/>
                <w:bottom w:val="none" w:sz="0" w:space="0" w:color="auto"/>
                <w:right w:val="none" w:sz="0" w:space="0" w:color="auto"/>
              </w:divBdr>
            </w:div>
            <w:div w:id="2109226984">
              <w:marLeft w:val="0"/>
              <w:marRight w:val="0"/>
              <w:marTop w:val="0"/>
              <w:marBottom w:val="0"/>
              <w:divBdr>
                <w:top w:val="none" w:sz="0" w:space="0" w:color="auto"/>
                <w:left w:val="none" w:sz="0" w:space="0" w:color="auto"/>
                <w:bottom w:val="none" w:sz="0" w:space="0" w:color="auto"/>
                <w:right w:val="none" w:sz="0" w:space="0" w:color="auto"/>
              </w:divBdr>
            </w:div>
            <w:div w:id="1191650445">
              <w:marLeft w:val="0"/>
              <w:marRight w:val="0"/>
              <w:marTop w:val="0"/>
              <w:marBottom w:val="0"/>
              <w:divBdr>
                <w:top w:val="none" w:sz="0" w:space="0" w:color="auto"/>
                <w:left w:val="none" w:sz="0" w:space="0" w:color="auto"/>
                <w:bottom w:val="none" w:sz="0" w:space="0" w:color="auto"/>
                <w:right w:val="none" w:sz="0" w:space="0" w:color="auto"/>
              </w:divBdr>
            </w:div>
            <w:div w:id="1165823138">
              <w:marLeft w:val="0"/>
              <w:marRight w:val="0"/>
              <w:marTop w:val="0"/>
              <w:marBottom w:val="0"/>
              <w:divBdr>
                <w:top w:val="none" w:sz="0" w:space="0" w:color="auto"/>
                <w:left w:val="none" w:sz="0" w:space="0" w:color="auto"/>
                <w:bottom w:val="none" w:sz="0" w:space="0" w:color="auto"/>
                <w:right w:val="none" w:sz="0" w:space="0" w:color="auto"/>
              </w:divBdr>
            </w:div>
            <w:div w:id="500242167">
              <w:marLeft w:val="0"/>
              <w:marRight w:val="0"/>
              <w:marTop w:val="0"/>
              <w:marBottom w:val="0"/>
              <w:divBdr>
                <w:top w:val="none" w:sz="0" w:space="0" w:color="auto"/>
                <w:left w:val="none" w:sz="0" w:space="0" w:color="auto"/>
                <w:bottom w:val="none" w:sz="0" w:space="0" w:color="auto"/>
                <w:right w:val="none" w:sz="0" w:space="0" w:color="auto"/>
              </w:divBdr>
            </w:div>
            <w:div w:id="1329216795">
              <w:marLeft w:val="0"/>
              <w:marRight w:val="0"/>
              <w:marTop w:val="0"/>
              <w:marBottom w:val="0"/>
              <w:divBdr>
                <w:top w:val="none" w:sz="0" w:space="0" w:color="auto"/>
                <w:left w:val="none" w:sz="0" w:space="0" w:color="auto"/>
                <w:bottom w:val="none" w:sz="0" w:space="0" w:color="auto"/>
                <w:right w:val="none" w:sz="0" w:space="0" w:color="auto"/>
              </w:divBdr>
            </w:div>
            <w:div w:id="1587376764">
              <w:marLeft w:val="0"/>
              <w:marRight w:val="0"/>
              <w:marTop w:val="0"/>
              <w:marBottom w:val="0"/>
              <w:divBdr>
                <w:top w:val="none" w:sz="0" w:space="0" w:color="auto"/>
                <w:left w:val="none" w:sz="0" w:space="0" w:color="auto"/>
                <w:bottom w:val="none" w:sz="0" w:space="0" w:color="auto"/>
                <w:right w:val="none" w:sz="0" w:space="0" w:color="auto"/>
              </w:divBdr>
            </w:div>
            <w:div w:id="757020709">
              <w:marLeft w:val="0"/>
              <w:marRight w:val="0"/>
              <w:marTop w:val="0"/>
              <w:marBottom w:val="0"/>
              <w:divBdr>
                <w:top w:val="none" w:sz="0" w:space="0" w:color="auto"/>
                <w:left w:val="none" w:sz="0" w:space="0" w:color="auto"/>
                <w:bottom w:val="none" w:sz="0" w:space="0" w:color="auto"/>
                <w:right w:val="none" w:sz="0" w:space="0" w:color="auto"/>
              </w:divBdr>
            </w:div>
            <w:div w:id="138229325">
              <w:marLeft w:val="0"/>
              <w:marRight w:val="0"/>
              <w:marTop w:val="0"/>
              <w:marBottom w:val="0"/>
              <w:divBdr>
                <w:top w:val="none" w:sz="0" w:space="0" w:color="auto"/>
                <w:left w:val="none" w:sz="0" w:space="0" w:color="auto"/>
                <w:bottom w:val="none" w:sz="0" w:space="0" w:color="auto"/>
                <w:right w:val="none" w:sz="0" w:space="0" w:color="auto"/>
              </w:divBdr>
            </w:div>
            <w:div w:id="931816744">
              <w:marLeft w:val="0"/>
              <w:marRight w:val="0"/>
              <w:marTop w:val="0"/>
              <w:marBottom w:val="0"/>
              <w:divBdr>
                <w:top w:val="none" w:sz="0" w:space="0" w:color="auto"/>
                <w:left w:val="none" w:sz="0" w:space="0" w:color="auto"/>
                <w:bottom w:val="none" w:sz="0" w:space="0" w:color="auto"/>
                <w:right w:val="none" w:sz="0" w:space="0" w:color="auto"/>
              </w:divBdr>
            </w:div>
            <w:div w:id="1528366502">
              <w:marLeft w:val="0"/>
              <w:marRight w:val="0"/>
              <w:marTop w:val="0"/>
              <w:marBottom w:val="0"/>
              <w:divBdr>
                <w:top w:val="none" w:sz="0" w:space="0" w:color="auto"/>
                <w:left w:val="none" w:sz="0" w:space="0" w:color="auto"/>
                <w:bottom w:val="none" w:sz="0" w:space="0" w:color="auto"/>
                <w:right w:val="none" w:sz="0" w:space="0" w:color="auto"/>
              </w:divBdr>
            </w:div>
            <w:div w:id="924992402">
              <w:marLeft w:val="0"/>
              <w:marRight w:val="0"/>
              <w:marTop w:val="0"/>
              <w:marBottom w:val="0"/>
              <w:divBdr>
                <w:top w:val="none" w:sz="0" w:space="0" w:color="auto"/>
                <w:left w:val="none" w:sz="0" w:space="0" w:color="auto"/>
                <w:bottom w:val="none" w:sz="0" w:space="0" w:color="auto"/>
                <w:right w:val="none" w:sz="0" w:space="0" w:color="auto"/>
              </w:divBdr>
            </w:div>
            <w:div w:id="923607055">
              <w:marLeft w:val="0"/>
              <w:marRight w:val="0"/>
              <w:marTop w:val="0"/>
              <w:marBottom w:val="0"/>
              <w:divBdr>
                <w:top w:val="none" w:sz="0" w:space="0" w:color="auto"/>
                <w:left w:val="none" w:sz="0" w:space="0" w:color="auto"/>
                <w:bottom w:val="none" w:sz="0" w:space="0" w:color="auto"/>
                <w:right w:val="none" w:sz="0" w:space="0" w:color="auto"/>
              </w:divBdr>
            </w:div>
            <w:div w:id="1913849736">
              <w:marLeft w:val="0"/>
              <w:marRight w:val="0"/>
              <w:marTop w:val="0"/>
              <w:marBottom w:val="0"/>
              <w:divBdr>
                <w:top w:val="none" w:sz="0" w:space="0" w:color="auto"/>
                <w:left w:val="none" w:sz="0" w:space="0" w:color="auto"/>
                <w:bottom w:val="none" w:sz="0" w:space="0" w:color="auto"/>
                <w:right w:val="none" w:sz="0" w:space="0" w:color="auto"/>
              </w:divBdr>
            </w:div>
            <w:div w:id="1686398128">
              <w:marLeft w:val="0"/>
              <w:marRight w:val="0"/>
              <w:marTop w:val="0"/>
              <w:marBottom w:val="0"/>
              <w:divBdr>
                <w:top w:val="none" w:sz="0" w:space="0" w:color="auto"/>
                <w:left w:val="none" w:sz="0" w:space="0" w:color="auto"/>
                <w:bottom w:val="none" w:sz="0" w:space="0" w:color="auto"/>
                <w:right w:val="none" w:sz="0" w:space="0" w:color="auto"/>
              </w:divBdr>
            </w:div>
            <w:div w:id="1701978917">
              <w:marLeft w:val="0"/>
              <w:marRight w:val="0"/>
              <w:marTop w:val="0"/>
              <w:marBottom w:val="0"/>
              <w:divBdr>
                <w:top w:val="none" w:sz="0" w:space="0" w:color="auto"/>
                <w:left w:val="none" w:sz="0" w:space="0" w:color="auto"/>
                <w:bottom w:val="none" w:sz="0" w:space="0" w:color="auto"/>
                <w:right w:val="none" w:sz="0" w:space="0" w:color="auto"/>
              </w:divBdr>
            </w:div>
            <w:div w:id="1350251552">
              <w:marLeft w:val="0"/>
              <w:marRight w:val="0"/>
              <w:marTop w:val="0"/>
              <w:marBottom w:val="0"/>
              <w:divBdr>
                <w:top w:val="none" w:sz="0" w:space="0" w:color="auto"/>
                <w:left w:val="none" w:sz="0" w:space="0" w:color="auto"/>
                <w:bottom w:val="none" w:sz="0" w:space="0" w:color="auto"/>
                <w:right w:val="none" w:sz="0" w:space="0" w:color="auto"/>
              </w:divBdr>
            </w:div>
            <w:div w:id="1391734990">
              <w:marLeft w:val="0"/>
              <w:marRight w:val="0"/>
              <w:marTop w:val="0"/>
              <w:marBottom w:val="0"/>
              <w:divBdr>
                <w:top w:val="none" w:sz="0" w:space="0" w:color="auto"/>
                <w:left w:val="none" w:sz="0" w:space="0" w:color="auto"/>
                <w:bottom w:val="none" w:sz="0" w:space="0" w:color="auto"/>
                <w:right w:val="none" w:sz="0" w:space="0" w:color="auto"/>
              </w:divBdr>
            </w:div>
          </w:divsChild>
        </w:div>
        <w:div w:id="1153568330">
          <w:marLeft w:val="0"/>
          <w:marRight w:val="0"/>
          <w:marTop w:val="225"/>
          <w:marBottom w:val="225"/>
          <w:divBdr>
            <w:top w:val="none" w:sz="0" w:space="0" w:color="auto"/>
            <w:left w:val="none" w:sz="0" w:space="0" w:color="auto"/>
            <w:bottom w:val="none" w:sz="0" w:space="0" w:color="auto"/>
            <w:right w:val="none" w:sz="0" w:space="0" w:color="auto"/>
          </w:divBdr>
          <w:divsChild>
            <w:div w:id="1826816105">
              <w:marLeft w:val="0"/>
              <w:marRight w:val="0"/>
              <w:marTop w:val="0"/>
              <w:marBottom w:val="0"/>
              <w:divBdr>
                <w:top w:val="none" w:sz="0" w:space="0" w:color="auto"/>
                <w:left w:val="none" w:sz="0" w:space="0" w:color="auto"/>
                <w:bottom w:val="none" w:sz="0" w:space="0" w:color="auto"/>
                <w:right w:val="none" w:sz="0" w:space="0" w:color="auto"/>
              </w:divBdr>
              <w:divsChild>
                <w:div w:id="1766028255">
                  <w:marLeft w:val="0"/>
                  <w:marRight w:val="0"/>
                  <w:marTop w:val="0"/>
                  <w:marBottom w:val="0"/>
                  <w:divBdr>
                    <w:top w:val="none" w:sz="0" w:space="0" w:color="auto"/>
                    <w:left w:val="none" w:sz="0" w:space="0" w:color="auto"/>
                    <w:bottom w:val="none" w:sz="0" w:space="0" w:color="auto"/>
                    <w:right w:val="none" w:sz="0" w:space="0" w:color="auto"/>
                  </w:divBdr>
                  <w:divsChild>
                    <w:div w:id="15610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white-privilege-definition-3026087" TargetMode="External"/><Relationship Id="rId13" Type="http://schemas.openxmlformats.org/officeDocument/2006/relationships/hyperlink" Target="https://www.thoughtco.com/cultural-hegemony-3026121" TargetMode="External"/><Relationship Id="rId3" Type="http://schemas.openxmlformats.org/officeDocument/2006/relationships/settings" Target="settings.xml"/><Relationship Id="rId7" Type="http://schemas.openxmlformats.org/officeDocument/2006/relationships/hyperlink" Target="https://www.thoughtco.com/racism-definition-3026511" TargetMode="External"/><Relationship Id="rId12" Type="http://schemas.openxmlformats.org/officeDocument/2006/relationships/hyperlink" Target="https://www.thoughtco.com/meritocracy-definition-302640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houghtco.com/visualizing-social-stratification-in-the-us-3026378" TargetMode="External"/><Relationship Id="rId11" Type="http://schemas.openxmlformats.org/officeDocument/2006/relationships/hyperlink" Target="https://www.thoughtco.com/functionalist-perspective-3026625" TargetMode="External"/><Relationship Id="rId5" Type="http://schemas.openxmlformats.org/officeDocument/2006/relationships/hyperlink" Target="https://www.thoughtco.com/school-choice-arguments-4134311" TargetMode="External"/><Relationship Id="rId15" Type="http://schemas.openxmlformats.org/officeDocument/2006/relationships/fontTable" Target="fontTable.xml"/><Relationship Id="rId10" Type="http://schemas.openxmlformats.org/officeDocument/2006/relationships/hyperlink" Target="https://www.thoughtco.com/pay-inequality-based-on-gender-3026092" TargetMode="External"/><Relationship Id="rId4" Type="http://schemas.openxmlformats.org/officeDocument/2006/relationships/webSettings" Target="webSettings.xml"/><Relationship Id="rId9" Type="http://schemas.openxmlformats.org/officeDocument/2006/relationships/hyperlink" Target="https://www.thoughtco.com/racial-and-gender-bias-among-professors-3026672" TargetMode="External"/><Relationship Id="rId14" Type="http://schemas.openxmlformats.org/officeDocument/2006/relationships/hyperlink" Target="https://www.thoughtco.com/transcript-of-emma-watsons-speech-on-gender-equality-3026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4818</Characters>
  <Application>Microsoft Office Word</Application>
  <DocSecurity>0</DocSecurity>
  <Lines>40</Lines>
  <Paragraphs>11</Paragraphs>
  <ScaleCrop>false</ScaleCrop>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2020-05-03T05:19:00Z</dcterms:created>
  <dcterms:modified xsi:type="dcterms:W3CDTF">2020-05-03T05:20:00Z</dcterms:modified>
</cp:coreProperties>
</file>